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6A" w:rsidRDefault="007E116A" w:rsidP="00BA3931">
      <w:pPr>
        <w:jc w:val="both"/>
        <w:rPr>
          <w:rFonts w:ascii="Arial" w:hAnsi="Arial" w:cs="Arial"/>
          <w:b/>
          <w:sz w:val="24"/>
          <w:szCs w:val="24"/>
        </w:rPr>
      </w:pPr>
    </w:p>
    <w:p w:rsidR="00730ADD" w:rsidRDefault="00730ADD" w:rsidP="00BA39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planificación con elementos de las Bases Curriculares 2012</w:t>
      </w:r>
    </w:p>
    <w:p w:rsidR="00730ADD" w:rsidRDefault="00730ADD" w:rsidP="00BA3931">
      <w:pPr>
        <w:jc w:val="both"/>
        <w:rPr>
          <w:rFonts w:ascii="Arial" w:hAnsi="Arial" w:cs="Arial"/>
          <w:b/>
          <w:sz w:val="24"/>
          <w:szCs w:val="24"/>
        </w:rPr>
      </w:pPr>
    </w:p>
    <w:p w:rsidR="00730ADD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</w:rPr>
        <w:t xml:space="preserve">Ciencias Naturales.    </w:t>
      </w:r>
      <w:r>
        <w:rPr>
          <w:rFonts w:ascii="Arial" w:hAnsi="Arial" w:cs="Arial"/>
          <w:b/>
          <w:sz w:val="24"/>
          <w:szCs w:val="24"/>
        </w:rPr>
        <w:t xml:space="preserve">Nivel/curso: </w:t>
      </w:r>
      <w:r>
        <w:rPr>
          <w:rFonts w:ascii="Arial" w:hAnsi="Arial" w:cs="Arial"/>
          <w:sz w:val="24"/>
          <w:szCs w:val="24"/>
        </w:rPr>
        <w:t>NB1 / 2° Básico.</w:t>
      </w:r>
    </w:p>
    <w:p w:rsidR="00730ADD" w:rsidRDefault="00730ADD" w:rsidP="00BA39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de aprendizaje (OA):</w:t>
      </w:r>
      <w:r w:rsidR="00D838E4">
        <w:rPr>
          <w:rFonts w:ascii="Arial" w:hAnsi="Arial" w:cs="Arial"/>
          <w:b/>
          <w:sz w:val="24"/>
          <w:szCs w:val="24"/>
        </w:rPr>
        <w:t xml:space="preserve"> </w:t>
      </w:r>
      <w:r w:rsidR="00D838E4" w:rsidRPr="00D838E4">
        <w:rPr>
          <w:rFonts w:ascii="Arial" w:hAnsi="Arial" w:cs="Arial"/>
          <w:sz w:val="24"/>
          <w:szCs w:val="24"/>
        </w:rPr>
        <w:t>(OA 9)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25039">
        <w:rPr>
          <w:rFonts w:ascii="Arial" w:hAnsi="Arial" w:cs="Arial"/>
          <w:sz w:val="24"/>
          <w:szCs w:val="24"/>
        </w:rPr>
        <w:t>Observar y describir, por medio de la investigación experimental, algunas características del agua, como:</w:t>
      </w:r>
    </w:p>
    <w:p w:rsidR="00B25039" w:rsidRPr="00B25039" w:rsidRDefault="00B25039" w:rsidP="00B2503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>Escurrir</w:t>
      </w:r>
    </w:p>
    <w:p w:rsidR="00B25039" w:rsidRPr="00B25039" w:rsidRDefault="00B25039" w:rsidP="00B2503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>Adaptarse a la forma del recipiente</w:t>
      </w:r>
    </w:p>
    <w:p w:rsidR="00B25039" w:rsidRPr="00B25039" w:rsidRDefault="00B25039" w:rsidP="00B2503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>Disolver algunos sólidos, como el azúcar y la sal</w:t>
      </w:r>
    </w:p>
    <w:p w:rsidR="00B25039" w:rsidRPr="00B25039" w:rsidRDefault="00B25039" w:rsidP="00B2503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>Ser transparente e inodora</w:t>
      </w:r>
    </w:p>
    <w:p w:rsidR="00B25039" w:rsidRPr="00B25039" w:rsidRDefault="00B25039" w:rsidP="00B2503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>Evaporarse y congelarse con los cambios de temperatura</w:t>
      </w:r>
    </w:p>
    <w:p w:rsidR="00BA3931" w:rsidRDefault="00730ADD" w:rsidP="004B0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  <w:lang w:eastAsia="es-CL"/>
        </w:rPr>
        <w:t>Marco referencial</w:t>
      </w:r>
      <w:r w:rsidR="004B0497">
        <w:rPr>
          <w:rFonts w:ascii="Arial" w:hAnsi="Arial" w:cs="Arial"/>
          <w:spacing w:val="-2"/>
          <w:sz w:val="24"/>
          <w:szCs w:val="24"/>
          <w:lang w:eastAsia="es-CL"/>
        </w:rPr>
        <w:t>: Varios</w:t>
      </w:r>
      <w:r w:rsidR="004B0497" w:rsidRPr="004B0497">
        <w:rPr>
          <w:rFonts w:ascii="Arial" w:hAnsi="Arial" w:cs="Arial"/>
          <w:sz w:val="24"/>
          <w:szCs w:val="24"/>
        </w:rPr>
        <w:t xml:space="preserve"> autores. </w:t>
      </w:r>
      <w:r w:rsidR="004B0497" w:rsidRPr="004B0497">
        <w:rPr>
          <w:rFonts w:ascii="Arial" w:hAnsi="Arial" w:cs="Arial"/>
          <w:i/>
          <w:iCs/>
          <w:sz w:val="24"/>
          <w:szCs w:val="24"/>
        </w:rPr>
        <w:t>Física &amp; Agua</w:t>
      </w:r>
      <w:r w:rsidR="004B0497" w:rsidRPr="004B0497">
        <w:rPr>
          <w:rFonts w:ascii="Arial" w:hAnsi="Arial" w:cs="Arial"/>
          <w:sz w:val="24"/>
          <w:szCs w:val="24"/>
        </w:rPr>
        <w:t xml:space="preserve">. Barcelona: Serie Pequeño ingeniero </w:t>
      </w:r>
      <w:r w:rsidR="004B0497">
        <w:rPr>
          <w:rFonts w:ascii="Arial" w:hAnsi="Arial" w:cs="Arial"/>
          <w:sz w:val="24"/>
          <w:szCs w:val="24"/>
        </w:rPr>
        <w:t>–</w:t>
      </w:r>
      <w:r w:rsidR="004B0497" w:rsidRPr="004B0497">
        <w:rPr>
          <w:rFonts w:ascii="Arial" w:hAnsi="Arial" w:cs="Arial"/>
          <w:sz w:val="24"/>
          <w:szCs w:val="24"/>
        </w:rPr>
        <w:t xml:space="preserve"> Parramón</w:t>
      </w:r>
      <w:r w:rsidR="004B0497">
        <w:rPr>
          <w:rFonts w:ascii="Arial" w:hAnsi="Arial" w:cs="Arial"/>
          <w:sz w:val="24"/>
          <w:szCs w:val="24"/>
        </w:rPr>
        <w:t xml:space="preserve"> </w:t>
      </w:r>
      <w:r w:rsidR="004B0497" w:rsidRPr="004B0497">
        <w:rPr>
          <w:rFonts w:ascii="Arial" w:hAnsi="Arial" w:cs="Arial"/>
          <w:sz w:val="24"/>
          <w:szCs w:val="24"/>
        </w:rPr>
        <w:t>ediciones, 2001.</w:t>
      </w:r>
    </w:p>
    <w:p w:rsidR="004B0497" w:rsidRPr="004B0497" w:rsidRDefault="004B0497" w:rsidP="004B0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0497" w:rsidRPr="004B0497" w:rsidRDefault="004B0497" w:rsidP="004B0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0497">
        <w:rPr>
          <w:rFonts w:ascii="Arial" w:hAnsi="Arial" w:cs="Arial"/>
          <w:color w:val="000000"/>
          <w:sz w:val="24"/>
          <w:szCs w:val="24"/>
        </w:rPr>
        <w:t xml:space="preserve">Varios autores. </w:t>
      </w:r>
      <w:r w:rsidRPr="004B0497">
        <w:rPr>
          <w:rFonts w:ascii="Arial" w:hAnsi="Arial" w:cs="Arial"/>
          <w:i/>
          <w:iCs/>
          <w:color w:val="000000"/>
          <w:sz w:val="24"/>
          <w:szCs w:val="24"/>
        </w:rPr>
        <w:t>Mi primer Larousse de Ciencias</w:t>
      </w:r>
      <w:r w:rsidRPr="004B0497">
        <w:rPr>
          <w:rFonts w:ascii="Arial" w:hAnsi="Arial" w:cs="Arial"/>
          <w:color w:val="000000"/>
          <w:sz w:val="24"/>
          <w:szCs w:val="24"/>
        </w:rPr>
        <w:t>. Barcelona: Colección Mi primer...</w:t>
      </w:r>
    </w:p>
    <w:p w:rsidR="004B0497" w:rsidRPr="004B0497" w:rsidRDefault="004B0497" w:rsidP="004B04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0497">
        <w:rPr>
          <w:rFonts w:ascii="Arial" w:hAnsi="Arial" w:cs="Arial"/>
          <w:color w:val="000000"/>
          <w:sz w:val="24"/>
          <w:szCs w:val="24"/>
        </w:rPr>
        <w:t>Larousse - Editorial Larousse, 2001.</w:t>
      </w:r>
    </w:p>
    <w:p w:rsidR="004B0497" w:rsidRPr="004B0497" w:rsidRDefault="004B0497" w:rsidP="004B0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497">
        <w:rPr>
          <w:rFonts w:ascii="Arial" w:hAnsi="Arial" w:cs="Arial"/>
          <w:color w:val="FFFFFF"/>
          <w:sz w:val="24"/>
          <w:szCs w:val="24"/>
        </w:rPr>
        <w:t>120</w:t>
      </w:r>
    </w:p>
    <w:p w:rsidR="00CF2465" w:rsidRPr="00BA3931" w:rsidRDefault="00CF2465" w:rsidP="00BA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931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Actitudes (OAT):</w:t>
      </w:r>
      <w:r w:rsidR="005E1CCD">
        <w:rPr>
          <w:rFonts w:ascii="Arial" w:hAnsi="Arial" w:cs="Arial"/>
          <w:sz w:val="24"/>
          <w:szCs w:val="24"/>
        </w:rPr>
        <w:t xml:space="preserve"> </w:t>
      </w:r>
      <w:r w:rsidR="00FD7C6D">
        <w:rPr>
          <w:rFonts w:ascii="Arial" w:hAnsi="Arial" w:cs="Arial"/>
          <w:sz w:val="24"/>
          <w:szCs w:val="24"/>
        </w:rPr>
        <w:t>Demostrar curiosidad e interés por conocer seres vivos, objetos y/o eventos que conforman el entorno natural.</w:t>
      </w:r>
      <w:r w:rsidR="00D838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Eje:</w:t>
      </w:r>
      <w:r w:rsidR="00BA3931">
        <w:rPr>
          <w:rFonts w:ascii="Arial" w:hAnsi="Arial" w:cs="Arial"/>
          <w:sz w:val="24"/>
          <w:szCs w:val="24"/>
        </w:rPr>
        <w:t xml:space="preserve"> Cien</w:t>
      </w:r>
      <w:r w:rsidR="00D838E4">
        <w:rPr>
          <w:rFonts w:ascii="Arial" w:hAnsi="Arial" w:cs="Arial"/>
          <w:sz w:val="24"/>
          <w:szCs w:val="24"/>
        </w:rPr>
        <w:t xml:space="preserve">cias Físicas y </w:t>
      </w:r>
      <w:r w:rsidR="007E116A">
        <w:rPr>
          <w:rFonts w:ascii="Arial" w:hAnsi="Arial" w:cs="Arial"/>
          <w:sz w:val="24"/>
          <w:szCs w:val="24"/>
        </w:rPr>
        <w:t>Químicas</w:t>
      </w:r>
      <w:r w:rsidR="00BA3931">
        <w:rPr>
          <w:rFonts w:ascii="Arial" w:hAnsi="Arial" w:cs="Arial"/>
          <w:sz w:val="24"/>
          <w:szCs w:val="24"/>
        </w:rPr>
        <w:t>.</w:t>
      </w:r>
    </w:p>
    <w:p w:rsidR="00730ADD" w:rsidRPr="00E4631D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Énfasis: </w:t>
      </w:r>
      <w:r w:rsidR="00D838E4">
        <w:rPr>
          <w:rFonts w:ascii="Arial" w:hAnsi="Arial" w:cs="Arial"/>
          <w:sz w:val="24"/>
          <w:szCs w:val="24"/>
        </w:rPr>
        <w:t>Proceso de investigación científica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/>
      </w:tblPr>
      <w:tblGrid>
        <w:gridCol w:w="1817"/>
        <w:gridCol w:w="1795"/>
        <w:gridCol w:w="1796"/>
        <w:gridCol w:w="1796"/>
        <w:gridCol w:w="1796"/>
      </w:tblGrid>
      <w:tr w:rsidR="00730ADD" w:rsidTr="00730AD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(desglose del OA)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de aprendizaje (Inicio-desarrollo-cierre)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Desempeño observable. (Evaluación- tipo de instrumento)</w:t>
            </w:r>
          </w:p>
        </w:tc>
      </w:tr>
      <w:tr w:rsidR="00730ADD" w:rsidTr="00730AD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7C" w:rsidRDefault="00B7417C" w:rsidP="00B741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del agua líquida:</w:t>
            </w:r>
          </w:p>
          <w:p w:rsidR="00B7417C" w:rsidRDefault="00B7417C" w:rsidP="00B741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-Escurrir.</w:t>
            </w:r>
          </w:p>
          <w:p w:rsidR="00B7417C" w:rsidRDefault="00B7417C" w:rsidP="00B741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-Adaptarse a la forma del recipiente.</w:t>
            </w:r>
          </w:p>
          <w:p w:rsidR="00730ADD" w:rsidRDefault="00B7417C" w:rsidP="00B741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-Disolver algunos sólidos, como el azúcar y la sal.</w:t>
            </w:r>
          </w:p>
          <w:p w:rsidR="00B7417C" w:rsidRDefault="00B7417C" w:rsidP="00B741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transparente e inodora.</w:t>
            </w:r>
          </w:p>
          <w:p w:rsidR="00B7417C" w:rsidRDefault="00B7417C" w:rsidP="00B741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-Insípida.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hrs.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8E" w:rsidRDefault="00E44E8E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Analizan, las dist</w:t>
            </w:r>
            <w:r w:rsidR="00B7417C">
              <w:rPr>
                <w:rFonts w:ascii="Arial" w:hAnsi="Arial" w:cs="Arial"/>
                <w:sz w:val="24"/>
                <w:szCs w:val="24"/>
              </w:rPr>
              <w:t>intas características del agua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417C" w:rsidRDefault="00B7417C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Experimentan las características del agua y sus propiedades, con distintas soluciones.</w:t>
            </w:r>
          </w:p>
          <w:p w:rsidR="00B7417C" w:rsidRDefault="00B7417C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Observan los cambios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producidos por el agua, cuando es mezclada con diversas sustancias.</w:t>
            </w:r>
          </w:p>
          <w:p w:rsidR="00730ADD" w:rsidRPr="006A54E8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CD" w:rsidRDefault="00730ADD" w:rsidP="00CF3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Pr="007930A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5E1C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4DB">
              <w:rPr>
                <w:rFonts w:ascii="Arial" w:hAnsi="Arial" w:cs="Arial"/>
                <w:sz w:val="24"/>
                <w:szCs w:val="24"/>
              </w:rPr>
              <w:t xml:space="preserve">Observan imágenes con las características del agua. </w:t>
            </w:r>
          </w:p>
          <w:p w:rsidR="00730ADD" w:rsidRPr="007930AA" w:rsidRDefault="00730AD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1568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30AA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 w:rsidR="00CF34DB" w:rsidRPr="007930A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F34DB" w:rsidRPr="00793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4DB">
              <w:rPr>
                <w:rFonts w:ascii="Arial" w:hAnsi="Arial" w:cs="Arial"/>
                <w:sz w:val="24"/>
                <w:szCs w:val="24"/>
              </w:rPr>
              <w:t xml:space="preserve">En grupos realizan experimentos para responder </w:t>
            </w:r>
            <w:r w:rsidR="00CF34DB">
              <w:rPr>
                <w:rFonts w:ascii="Arial" w:hAnsi="Arial" w:cs="Arial"/>
                <w:sz w:val="24"/>
                <w:szCs w:val="24"/>
              </w:rPr>
              <w:lastRenderedPageBreak/>
              <w:t>preguntas planteadas. Materiales:</w:t>
            </w:r>
          </w:p>
          <w:p w:rsidR="00CF34DB" w:rsidRDefault="00CF34DB" w:rsidP="00CF3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</w:t>
            </w:r>
            <w:r w:rsidRPr="00CF34DB">
              <w:rPr>
                <w:rFonts w:ascii="Arial" w:hAnsi="Arial" w:cs="Arial"/>
                <w:sz w:val="24"/>
                <w:szCs w:val="24"/>
              </w:rPr>
              <w:t xml:space="preserve">Jarro con </w:t>
            </w:r>
            <w:r>
              <w:rPr>
                <w:rFonts w:ascii="Arial" w:hAnsi="Arial" w:cs="Arial"/>
                <w:sz w:val="24"/>
                <w:szCs w:val="24"/>
              </w:rPr>
              <w:t>agua.</w:t>
            </w:r>
          </w:p>
          <w:p w:rsidR="00CF34DB" w:rsidRDefault="007E116A" w:rsidP="00CF3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 D</w:t>
            </w:r>
            <w:r w:rsidR="00CF34DB">
              <w:rPr>
                <w:rFonts w:ascii="Arial" w:hAnsi="Arial" w:cs="Arial"/>
                <w:sz w:val="24"/>
                <w:szCs w:val="24"/>
              </w:rPr>
              <w:t>os vasos transparentes.</w:t>
            </w:r>
          </w:p>
          <w:p w:rsidR="00CF34DB" w:rsidRDefault="007E116A" w:rsidP="00CF3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3-A</w:t>
            </w:r>
            <w:r w:rsidR="00CF34DB">
              <w:rPr>
                <w:rFonts w:ascii="Arial" w:hAnsi="Arial" w:cs="Arial"/>
                <w:sz w:val="24"/>
                <w:szCs w:val="24"/>
              </w:rPr>
              <w:t>zúcar.</w:t>
            </w:r>
          </w:p>
          <w:p w:rsidR="00CF34DB" w:rsidRDefault="007E116A" w:rsidP="00CF3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4-Sal</w:t>
            </w:r>
          </w:p>
          <w:p w:rsidR="00CF34DB" w:rsidRDefault="007E116A" w:rsidP="00CF3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5-C</w:t>
            </w:r>
            <w:r w:rsidR="00CF34DB">
              <w:rPr>
                <w:rFonts w:ascii="Arial" w:hAnsi="Arial" w:cs="Arial"/>
                <w:sz w:val="24"/>
                <w:szCs w:val="24"/>
              </w:rPr>
              <w:t>uchara plástica chica.</w:t>
            </w:r>
          </w:p>
          <w:p w:rsidR="00CF34DB" w:rsidRDefault="00CF34DB" w:rsidP="00CF3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F34DB" w:rsidRDefault="00CF34DB" w:rsidP="00CF3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vaciar el agua al vaso. ¿Qué característica del agua líquida permitió hacer el trasvasije?</w:t>
            </w:r>
          </w:p>
          <w:p w:rsidR="00CF34DB" w:rsidRDefault="00CF34DB" w:rsidP="00CF3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¿Tiene la misma forma el agua en la jarra, que en </w:t>
            </w:r>
            <w:r w:rsidR="00673182">
              <w:rPr>
                <w:rFonts w:ascii="Arial" w:hAnsi="Arial" w:cs="Arial"/>
                <w:sz w:val="24"/>
                <w:szCs w:val="24"/>
              </w:rPr>
              <w:t>el vaso? Se acerc</w:t>
            </w:r>
            <w:r w:rsidR="007E116A">
              <w:rPr>
                <w:rFonts w:ascii="Arial" w:hAnsi="Arial" w:cs="Arial"/>
                <w:sz w:val="24"/>
                <w:szCs w:val="24"/>
              </w:rPr>
              <w:t>an el vaso a la nariz y</w:t>
            </w:r>
            <w:r w:rsidR="001560C9">
              <w:rPr>
                <w:rFonts w:ascii="Arial" w:hAnsi="Arial" w:cs="Arial"/>
                <w:sz w:val="24"/>
                <w:szCs w:val="24"/>
              </w:rPr>
              <w:t xml:space="preserve"> se pregunta</w:t>
            </w:r>
            <w:r w:rsidR="007E116A">
              <w:rPr>
                <w:rFonts w:ascii="Arial" w:hAnsi="Arial" w:cs="Arial"/>
                <w:sz w:val="24"/>
                <w:szCs w:val="24"/>
              </w:rPr>
              <w:t>.</w:t>
            </w:r>
            <w:r w:rsidR="001560C9">
              <w:rPr>
                <w:rFonts w:ascii="Arial" w:hAnsi="Arial" w:cs="Arial"/>
                <w:sz w:val="24"/>
                <w:szCs w:val="24"/>
              </w:rPr>
              <w:t xml:space="preserve"> ¿T</w:t>
            </w:r>
            <w:r w:rsidR="00673182">
              <w:rPr>
                <w:rFonts w:ascii="Arial" w:hAnsi="Arial" w:cs="Arial"/>
                <w:sz w:val="24"/>
                <w:szCs w:val="24"/>
              </w:rPr>
              <w:t>iene olor? Se coloca una cuchara al interior del vaso y se pregunta ¿Ves la cuchara? ¿Por qué</w:t>
            </w:r>
            <w:r w:rsidR="00DB7A61">
              <w:rPr>
                <w:rFonts w:ascii="Arial" w:hAnsi="Arial" w:cs="Arial"/>
                <w:sz w:val="24"/>
                <w:szCs w:val="24"/>
              </w:rPr>
              <w:t xml:space="preserve">? Se introduce con la cuchara un poco de azúcar al vaso con agua. Se repite el procedimiento, esta vez introduciendo sal. ¿Pudo el agua disolver </w:t>
            </w:r>
            <w:r w:rsidR="00DB7A61">
              <w:rPr>
                <w:rFonts w:ascii="Arial" w:hAnsi="Arial" w:cs="Arial"/>
                <w:sz w:val="24"/>
                <w:szCs w:val="24"/>
              </w:rPr>
              <w:lastRenderedPageBreak/>
              <w:t>el azúcar y la sal? ¿Qué sucede con el sabor del agua al introducir azúcar o sal?</w:t>
            </w:r>
          </w:p>
          <w:p w:rsidR="00DB7A61" w:rsidRDefault="00DB7A61" w:rsidP="00CF3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B7A61" w:rsidRDefault="00DB7A61" w:rsidP="00CF3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</w:t>
            </w:r>
            <w:r w:rsidR="00542B2E">
              <w:rPr>
                <w:rFonts w:ascii="Arial" w:hAnsi="Arial" w:cs="Arial"/>
                <w:sz w:val="24"/>
                <w:szCs w:val="24"/>
              </w:rPr>
              <w:t xml:space="preserve">n preguntas planteadas en sus </w:t>
            </w:r>
            <w:r>
              <w:rPr>
                <w:rFonts w:ascii="Arial" w:hAnsi="Arial" w:cs="Arial"/>
                <w:sz w:val="24"/>
                <w:szCs w:val="24"/>
              </w:rPr>
              <w:t>cuaderno</w:t>
            </w:r>
            <w:r w:rsidR="00542B2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B7A61" w:rsidRPr="00CF34DB" w:rsidRDefault="00DB7A61" w:rsidP="00CF34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30ADD" w:rsidRPr="007930AA" w:rsidRDefault="00730AD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0AA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793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0AA">
              <w:rPr>
                <w:rFonts w:ascii="Arial" w:hAnsi="Arial" w:cs="Arial"/>
                <w:b/>
                <w:sz w:val="24"/>
                <w:szCs w:val="24"/>
              </w:rPr>
              <w:t>(p</w:t>
            </w:r>
            <w:r w:rsidR="0015687C">
              <w:rPr>
                <w:rFonts w:ascii="Arial" w:hAnsi="Arial" w:cs="Arial"/>
                <w:b/>
                <w:sz w:val="24"/>
                <w:szCs w:val="24"/>
              </w:rPr>
              <w:t>reguntas claves para el cierre)</w:t>
            </w:r>
          </w:p>
          <w:p w:rsidR="00DB7A61" w:rsidRPr="00DB7A61" w:rsidRDefault="00542B2E" w:rsidP="00730ADD">
            <w:pPr>
              <w:rPr>
                <w:rFonts w:ascii="Arial" w:hAnsi="Arial" w:cs="Arial"/>
                <w:sz w:val="24"/>
                <w:szCs w:val="24"/>
              </w:rPr>
            </w:pPr>
            <w:r w:rsidRPr="00542B2E">
              <w:rPr>
                <w:rFonts w:ascii="Arial" w:hAnsi="Arial" w:cs="Arial"/>
                <w:sz w:val="24"/>
                <w:szCs w:val="24"/>
              </w:rPr>
              <w:t>¿</w:t>
            </w:r>
            <w:r w:rsidR="00DB7A61">
              <w:rPr>
                <w:rFonts w:ascii="Arial" w:hAnsi="Arial" w:cs="Arial"/>
                <w:sz w:val="24"/>
                <w:szCs w:val="24"/>
              </w:rPr>
              <w:t>Cuáles son las características del agua líquida?</w:t>
            </w:r>
          </w:p>
          <w:p w:rsidR="0015687C" w:rsidRPr="0015687C" w:rsidRDefault="0015687C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15687C" w:rsidRDefault="0015687C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687C" w:rsidRPr="0015687C" w:rsidRDefault="0015687C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882C2E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Formativa: 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  <w:r w:rsidRPr="00DC5EA8">
              <w:rPr>
                <w:rFonts w:ascii="Arial" w:hAnsi="Arial" w:cs="Arial"/>
                <w:sz w:val="24"/>
                <w:szCs w:val="24"/>
              </w:rPr>
              <w:t>Observación de clases:</w:t>
            </w:r>
          </w:p>
          <w:p w:rsidR="00DC5EA8" w:rsidRDefault="00542B2E" w:rsidP="00542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-Registran información sobre las características del agua.</w:t>
            </w:r>
          </w:p>
          <w:p w:rsidR="00542B2E" w:rsidRPr="00542B2E" w:rsidRDefault="00542B2E" w:rsidP="00542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-Comunican y representan en forma oral y escrita las observaciones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realizadas sobre las características del agua.</w:t>
            </w:r>
          </w:p>
        </w:tc>
      </w:tr>
    </w:tbl>
    <w:p w:rsidR="00730ADD" w:rsidRDefault="00730ADD" w:rsidP="00730ADD"/>
    <w:p w:rsidR="00A97DEF" w:rsidRDefault="00A97DEF"/>
    <w:sectPr w:rsidR="00A97DEF" w:rsidSect="00730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2178"/>
    <w:multiLevelType w:val="hybridMultilevel"/>
    <w:tmpl w:val="CF5A5318"/>
    <w:lvl w:ilvl="0" w:tplc="E4FACB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80047"/>
    <w:multiLevelType w:val="hybridMultilevel"/>
    <w:tmpl w:val="9C8AF0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B10D3"/>
    <w:multiLevelType w:val="hybridMultilevel"/>
    <w:tmpl w:val="C6343222"/>
    <w:lvl w:ilvl="0" w:tplc="2C926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0ADD"/>
    <w:rsid w:val="00007829"/>
    <w:rsid w:val="0015507C"/>
    <w:rsid w:val="001560C9"/>
    <w:rsid w:val="0015687C"/>
    <w:rsid w:val="00394EDB"/>
    <w:rsid w:val="004B0497"/>
    <w:rsid w:val="00542B2E"/>
    <w:rsid w:val="005E1CCD"/>
    <w:rsid w:val="00604388"/>
    <w:rsid w:val="00673182"/>
    <w:rsid w:val="00730ADD"/>
    <w:rsid w:val="007E116A"/>
    <w:rsid w:val="008718E5"/>
    <w:rsid w:val="00882C2E"/>
    <w:rsid w:val="00921CB7"/>
    <w:rsid w:val="00A97DEF"/>
    <w:rsid w:val="00AD5E35"/>
    <w:rsid w:val="00B25039"/>
    <w:rsid w:val="00B7417C"/>
    <w:rsid w:val="00BA1623"/>
    <w:rsid w:val="00BA3931"/>
    <w:rsid w:val="00CF2465"/>
    <w:rsid w:val="00CF34DB"/>
    <w:rsid w:val="00D838E4"/>
    <w:rsid w:val="00DB7A61"/>
    <w:rsid w:val="00DC5EA8"/>
    <w:rsid w:val="00E44E8E"/>
    <w:rsid w:val="00E71FEA"/>
    <w:rsid w:val="00FD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5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 pino vergara</dc:creator>
  <cp:lastModifiedBy>Victor manuel pino vergara</cp:lastModifiedBy>
  <cp:revision>40</cp:revision>
  <dcterms:created xsi:type="dcterms:W3CDTF">2013-05-20T19:53:00Z</dcterms:created>
  <dcterms:modified xsi:type="dcterms:W3CDTF">2013-08-12T02:22:00Z</dcterms:modified>
</cp:coreProperties>
</file>